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5C" w:rsidRDefault="000F025C" w:rsidP="00A1386F">
      <w:pPr>
        <w:spacing w:before="120"/>
      </w:pPr>
      <w:bookmarkStart w:id="0" w:name="_GoBack"/>
      <w:bookmarkEnd w:id="0"/>
      <w:r>
        <w:t>Version 2</w:t>
      </w:r>
      <w:r w:rsidR="008B3DDF">
        <w:t>.</w:t>
      </w:r>
      <w:r w:rsidR="00960657">
        <w:t>2</w:t>
      </w:r>
    </w:p>
    <w:p w:rsidR="000F025C" w:rsidRDefault="000F025C" w:rsidP="00A1386F">
      <w:pPr>
        <w:pStyle w:val="berschrift1"/>
        <w:spacing w:before="240"/>
      </w:pPr>
      <w:r>
        <w:t>Barrierefreies Word Dokument erstellen</w:t>
      </w:r>
    </w:p>
    <w:p w:rsidR="000F025C" w:rsidRDefault="000F025C" w:rsidP="000F025C">
      <w:pPr>
        <w:spacing w:after="120"/>
      </w:pPr>
      <w:r>
        <w:t xml:space="preserve">Damit Dokumente barrierefrei sind und auch von </w:t>
      </w:r>
      <w:proofErr w:type="spellStart"/>
      <w:r>
        <w:t>Screenreadern</w:t>
      </w:r>
      <w:proofErr w:type="spellEnd"/>
      <w:r>
        <w:t xml:space="preserve"> gelesen werden können, müssen sie barrierefrei gestaltet werden. Ein barrierefreies PDF-Dokument kann nur ohne viel Aufwand erstellt werden, wenn als Grundlage das Word-Dokument barrierefrei gestaltet wurde. Natürlich gelten dieser Regeln auch bei anderen Dokumenten, die Text enthalten. </w:t>
      </w:r>
      <w:r w:rsidRPr="00275BC6">
        <w:t xml:space="preserve">Folgendes </w:t>
      </w:r>
      <w:r>
        <w:t>muss bei der Erstellung eines Word-Dokumentes beachtet werden:</w:t>
      </w:r>
    </w:p>
    <w:p w:rsidR="00224D47" w:rsidRDefault="00224D47" w:rsidP="00224D47">
      <w:pPr>
        <w:pStyle w:val="Aufzhlung"/>
        <w:ind w:left="641"/>
        <w:rPr>
          <w:noProof/>
        </w:rPr>
      </w:pPr>
      <w:r>
        <w:fldChar w:fldCharType="begin"/>
      </w:r>
      <w:r>
        <w:instrText xml:space="preserve"> TOC \n \h \z \u \t "Überschrift 2;1" </w:instrText>
      </w:r>
      <w:r>
        <w:fldChar w:fldCharType="separate"/>
      </w:r>
      <w:hyperlink w:anchor="_Toc181287475" w:history="1">
        <w:r w:rsidRPr="001F1F72">
          <w:rPr>
            <w:rStyle w:val="Hyperlink"/>
            <w:noProof/>
          </w:rPr>
          <w:t>Verständliche Sprache</w:t>
        </w:r>
      </w:hyperlink>
    </w:p>
    <w:p w:rsidR="00224D47" w:rsidRDefault="00224D47" w:rsidP="00224D47">
      <w:pPr>
        <w:pStyle w:val="Aufzhlung"/>
        <w:ind w:left="641"/>
        <w:rPr>
          <w:noProof/>
        </w:rPr>
      </w:pPr>
      <w:hyperlink w:anchor="_Toc181287476" w:history="1">
        <w:r w:rsidRPr="001F1F72">
          <w:rPr>
            <w:rStyle w:val="Hyperlink"/>
            <w:noProof/>
          </w:rPr>
          <w:t>Anforderungen an die Gestaltung</w:t>
        </w:r>
      </w:hyperlink>
    </w:p>
    <w:p w:rsidR="00224D47" w:rsidRDefault="00224D47" w:rsidP="00224D47">
      <w:pPr>
        <w:pStyle w:val="Aufzhlung"/>
        <w:ind w:left="641"/>
        <w:rPr>
          <w:noProof/>
        </w:rPr>
      </w:pPr>
      <w:hyperlink w:anchor="_Toc181287477" w:history="1">
        <w:r w:rsidRPr="001F1F72">
          <w:rPr>
            <w:rStyle w:val="Hyperlink"/>
            <w:noProof/>
          </w:rPr>
          <w:t>Anforderung an die Strukturierung der Inhalte</w:t>
        </w:r>
      </w:hyperlink>
    </w:p>
    <w:p w:rsidR="00224D47" w:rsidRDefault="00224D47" w:rsidP="00224D47">
      <w:pPr>
        <w:pStyle w:val="Aufzhlung"/>
        <w:ind w:left="641"/>
        <w:rPr>
          <w:noProof/>
        </w:rPr>
      </w:pPr>
      <w:hyperlink w:anchor="_Toc181287478" w:history="1">
        <w:r w:rsidRPr="001F1F72">
          <w:rPr>
            <w:rStyle w:val="Hyperlink"/>
            <w:noProof/>
          </w:rPr>
          <w:t>Hyperlinks</w:t>
        </w:r>
      </w:hyperlink>
    </w:p>
    <w:p w:rsidR="00224D47" w:rsidRDefault="00224D47" w:rsidP="00224D47">
      <w:pPr>
        <w:pStyle w:val="Aufzhlung"/>
        <w:ind w:left="641"/>
        <w:rPr>
          <w:noProof/>
        </w:rPr>
      </w:pPr>
      <w:hyperlink w:anchor="_Toc181287479" w:history="1">
        <w:r w:rsidRPr="001F1F72">
          <w:rPr>
            <w:rStyle w:val="Hyperlink"/>
            <w:noProof/>
          </w:rPr>
          <w:t>Meta-Informationen hinterlegen</w:t>
        </w:r>
      </w:hyperlink>
    </w:p>
    <w:p w:rsidR="00224D47" w:rsidRDefault="00224D47" w:rsidP="00224D47">
      <w:pPr>
        <w:pStyle w:val="Aufzhlung"/>
        <w:ind w:left="641"/>
      </w:pPr>
      <w:hyperlink w:anchor="_Toc181287480" w:history="1">
        <w:r w:rsidRPr="001F1F72">
          <w:rPr>
            <w:rStyle w:val="Hyperlink"/>
            <w:noProof/>
          </w:rPr>
          <w:t>Word-Dokument auf Barrierefreiheit prüfen</w:t>
        </w:r>
      </w:hyperlink>
      <w:r>
        <w:fldChar w:fldCharType="end"/>
      </w:r>
    </w:p>
    <w:p w:rsidR="00505080" w:rsidRDefault="00505080" w:rsidP="00505080">
      <w:pPr>
        <w:pStyle w:val="berschrift2"/>
        <w:numPr>
          <w:ilvl w:val="0"/>
          <w:numId w:val="0"/>
        </w:numPr>
      </w:pPr>
      <w:bookmarkStart w:id="1" w:name="_Toc181287475"/>
      <w:r>
        <w:t>Verständliche Sprache</w:t>
      </w:r>
      <w:bookmarkEnd w:id="1"/>
    </w:p>
    <w:p w:rsidR="000F025C" w:rsidRDefault="000F025C" w:rsidP="00505080">
      <w:pPr>
        <w:spacing w:before="120"/>
      </w:pPr>
      <w:r>
        <w:t>Weniger ist mehr! Das können Sie sich als Faustregel merken.</w:t>
      </w:r>
    </w:p>
    <w:p w:rsidR="000F025C" w:rsidRDefault="000F025C" w:rsidP="00A1386F">
      <w:pPr>
        <w:spacing w:before="120"/>
      </w:pPr>
      <w:r>
        <w:t xml:space="preserve">Die Verständliche Sprache wird auf der Internetseite </w:t>
      </w:r>
      <w:r w:rsidR="004350D3">
        <w:t>d</w:t>
      </w:r>
      <w:r>
        <w:t>er Kompetenzstelle „</w:t>
      </w:r>
      <w:hyperlink r:id="rId8" w:anchor="headline_1_13" w:tooltip="Internetseite öffnet im neuen Fenster" w:history="1">
        <w:r w:rsidR="004350D3" w:rsidRPr="004350D3">
          <w:rPr>
            <w:rStyle w:val="Hyperlink"/>
          </w:rPr>
          <w:t>Berliner</w:t>
        </w:r>
        <w:r w:rsidR="00A1386F">
          <w:rPr>
            <w:rStyle w:val="Hyperlink"/>
          </w:rPr>
          <w:t> </w:t>
        </w:r>
        <w:r w:rsidRPr="004350D3">
          <w:rPr>
            <w:rStyle w:val="Hyperlink"/>
          </w:rPr>
          <w:t>Standards</w:t>
        </w:r>
      </w:hyperlink>
      <w:r>
        <w:t xml:space="preserve">“ erklärt. </w:t>
      </w:r>
    </w:p>
    <w:p w:rsidR="0022418A" w:rsidRDefault="0022418A" w:rsidP="00A1386F">
      <w:pPr>
        <w:pStyle w:val="berschrift2"/>
        <w:numPr>
          <w:ilvl w:val="0"/>
          <w:numId w:val="0"/>
        </w:numPr>
      </w:pPr>
      <w:bookmarkStart w:id="2" w:name="_Anforderungen_an_die"/>
      <w:bookmarkStart w:id="3" w:name="_Toc181287476"/>
      <w:bookmarkEnd w:id="2"/>
      <w:r>
        <w:t>Anforderungen an die Gestaltung</w:t>
      </w:r>
      <w:bookmarkEnd w:id="3"/>
    </w:p>
    <w:p w:rsidR="000F025C" w:rsidRDefault="0022418A" w:rsidP="00A1386F">
      <w:pPr>
        <w:pStyle w:val="StandardAbstandnachobenundunten"/>
        <w:spacing w:before="120" w:after="120"/>
      </w:pPr>
      <w:r>
        <w:t>Folgende Punkte müssen Sie bei der Gestaltung beachten:</w:t>
      </w:r>
    </w:p>
    <w:p w:rsidR="008B5DBD" w:rsidRPr="00674D8B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Lesefreundliche Schrift</w:t>
      </w:r>
      <w:r>
        <w:br/>
        <w:t xml:space="preserve">Benutzen Sie die serifenlose Schrift </w:t>
      </w:r>
      <w:r w:rsidR="007B0CAE">
        <w:t xml:space="preserve">Berlin Type Office </w:t>
      </w:r>
      <w:bookmarkStart w:id="4" w:name="_Hlk166769778"/>
      <w:r w:rsidR="007B0CAE" w:rsidRPr="007B0CAE">
        <w:t>in der Schriftgröße</w:t>
      </w:r>
      <w:r w:rsidR="007B0CAE">
        <w:t> </w:t>
      </w:r>
      <w:r w:rsidR="007B0CAE" w:rsidRPr="007B0CAE">
        <w:t>12 Pt</w:t>
      </w:r>
      <w:bookmarkEnd w:id="4"/>
      <w:r w:rsidR="007B0CAE">
        <w:t xml:space="preserve">. Ersatzweise können </w:t>
      </w:r>
      <w:r>
        <w:t>Calibri</w:t>
      </w:r>
      <w:r w:rsidR="007B0CAE">
        <w:t> </w:t>
      </w:r>
      <w:r>
        <w:t>12</w:t>
      </w:r>
      <w:r w:rsidR="007B0CAE">
        <w:t> Pt</w:t>
      </w:r>
      <w:r>
        <w:t xml:space="preserve">, </w:t>
      </w:r>
      <w:r w:rsidR="007B0CAE">
        <w:t xml:space="preserve">Arial 12 Pt </w:t>
      </w:r>
      <w:r>
        <w:t>oder Verdana</w:t>
      </w:r>
      <w:r w:rsidR="007B0CAE">
        <w:t> </w:t>
      </w:r>
      <w:r>
        <w:t>11</w:t>
      </w:r>
      <w:r w:rsidR="007B0CAE">
        <w:t xml:space="preserve"> Pt </w:t>
      </w:r>
      <w:r w:rsidR="007B0CAE" w:rsidRPr="007B0CAE">
        <w:t>verwendet werden</w:t>
      </w:r>
      <w:r>
        <w:t>.</w:t>
      </w:r>
      <w:bookmarkStart w:id="5" w:name="_Hlk166840580"/>
    </w:p>
    <w:bookmarkEnd w:id="5"/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Keine Sonderformatierungen im Fließtext</w:t>
      </w:r>
      <w:r>
        <w:br/>
        <w:t>Sonderformatierungen sollen nicht benutzt werden. Kursiv-Stellung, Versalien (GROSSBUCHSTABEN), Unterstreichung und Schmuckschriftarten verschlechtern die Lesbarkeit.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lastRenderedPageBreak/>
        <w:t>Linksbündiger Text</w:t>
      </w:r>
      <w:r>
        <w:br/>
        <w:t>Setzen Sie den Text linksbündig, einzeilig und benutzen Sie Flattersatz (keinen Blocksatz).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1,15 Zeilenabstand</w:t>
      </w:r>
      <w:r>
        <w:br/>
        <w:t>Wählen Sie mindestens den 1,15 Zeilenabstand. Besser wären 1,25 Zeilenabstand oder 18 Pt.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Absätze und Abstände</w:t>
      </w:r>
      <w:r>
        <w:br/>
        <w:t>Verwenden Sie keine leeren Absätze für die Absatzeinstellung, sondern nutzen Sie die Formatierungsmöglichkeit „Absatzabstand“ zum Verändern.</w:t>
      </w:r>
      <w:r>
        <w:br/>
        <w:t>Für horizontale Abstände sind Tab-Stopps statt Leerzeichen zu nutzen.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Guter Kontrast</w:t>
      </w:r>
      <w:r>
        <w:br/>
        <w:t>Wählen Sie eine schwarze oder andere dunkle Textfarbe auf einem hellen Hintergrund. Das Kontrast Verhältnis zwischen Text und Hintergrund muss mindestens 4,5: 1 betragen.</w:t>
      </w:r>
      <w:r w:rsidR="00AF576B">
        <w:br/>
      </w:r>
      <w:r w:rsidR="00AF576B" w:rsidRPr="00AF576B">
        <w:t>Eine Rot-Grün-Farbkombination sollte wegen der Rot-Grün-Schwäche vieler Menschen vermieden werden. Dies gilt auch für Komplementärfarben (Blau-Orange, Gelb-Violett), da diese zu Flimmereffekten führen.</w:t>
      </w:r>
      <w:r w:rsidR="00AF576B" w:rsidRPr="00AF576B">
        <w:br/>
        <w:t>Bei farbigen Hintergründen sollte der Kontrast möglichst hoch sein.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Keine Trennstriche</w:t>
      </w:r>
      <w:r>
        <w:br/>
        <w:t>Vermeiden Sie eine Silbentrennung. Benutzen Sie weder harte noch weiche Silbentrennung, auch nicht die automatische Silbentrennung.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 xml:space="preserve">Keine Informationen nur durch Farbe </w:t>
      </w:r>
      <w:proofErr w:type="gramStart"/>
      <w:r w:rsidRPr="008B5DBD">
        <w:rPr>
          <w:b/>
        </w:rPr>
        <w:t>vermitteln</w:t>
      </w:r>
      <w:proofErr w:type="gramEnd"/>
      <w:r>
        <w:br/>
        <w:t>Wenn Sie Information durch unterschiedliche Farben vermitteln wollen, müssen Sie die Informationen noch durch eine andere Art kennzeichnen.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t>Optische Elemente brauchen alternativen Text</w:t>
      </w:r>
      <w:r>
        <w:br/>
        <w:t xml:space="preserve">Grafiken, Bilder und Diagramme müssen einen </w:t>
      </w:r>
      <w:r w:rsidR="00977531">
        <w:t xml:space="preserve">kurzen, prägnanten </w:t>
      </w:r>
      <w:r>
        <w:t>Alternativtext haben</w:t>
      </w:r>
      <w:r w:rsidR="00977531">
        <w:t xml:space="preserve"> (ca. </w:t>
      </w:r>
      <w:r w:rsidR="00ED79DE">
        <w:t>12</w:t>
      </w:r>
      <w:r w:rsidR="00977531">
        <w:t>0 Zeichen)</w:t>
      </w:r>
      <w:r>
        <w:t>. Dazu Rechtsklick auf das Bild und dann „Alternativtext bearbeiten“ auswählen.</w:t>
      </w:r>
      <w:r w:rsidR="00674D8B">
        <w:br/>
        <w:t>Längere Erklärungen</w:t>
      </w:r>
      <w:bookmarkStart w:id="6" w:name="_Hlk166861449"/>
      <w:r w:rsidR="00674D8B">
        <w:t>, i</w:t>
      </w:r>
      <w:r w:rsidR="00674D8B" w:rsidRPr="00674D8B">
        <w:t xml:space="preserve">nhaltsschwere Fotos, Grafiken, </w:t>
      </w:r>
      <w:proofErr w:type="spellStart"/>
      <w:r w:rsidR="00674D8B" w:rsidRPr="00674D8B">
        <w:t>SmartArts</w:t>
      </w:r>
      <w:proofErr w:type="spellEnd"/>
      <w:r w:rsidR="00674D8B" w:rsidRPr="00674D8B">
        <w:t xml:space="preserve">, Diagramme sowie Gruppierungen von grafischen Elementen sind außerdem </w:t>
      </w:r>
      <w:bookmarkEnd w:id="6"/>
      <w:r w:rsidR="00674D8B" w:rsidRPr="00674D8B">
        <w:t xml:space="preserve">im </w:t>
      </w:r>
      <w:r w:rsidR="00F308A8">
        <w:t xml:space="preserve">Fließtext </w:t>
      </w:r>
      <w:bookmarkStart w:id="7" w:name="_Hlk166861496"/>
      <w:r w:rsidR="00674D8B" w:rsidRPr="00674D8B">
        <w:t xml:space="preserve">ausführlich </w:t>
      </w:r>
      <w:r w:rsidR="00F308A8">
        <w:t xml:space="preserve">zu </w:t>
      </w:r>
      <w:r w:rsidR="00674D8B" w:rsidRPr="00674D8B">
        <w:t>beschr</w:t>
      </w:r>
      <w:r w:rsidR="00F308A8">
        <w:t>e</w:t>
      </w:r>
      <w:r w:rsidR="00674D8B" w:rsidRPr="00674D8B">
        <w:t>iben</w:t>
      </w:r>
      <w:bookmarkEnd w:id="7"/>
      <w:r w:rsidR="00674D8B" w:rsidRPr="00674D8B">
        <w:t>.</w:t>
      </w:r>
      <w:r w:rsidR="00674D8B">
        <w:br/>
      </w:r>
      <w:r>
        <w:t xml:space="preserve">Bei grafischen Elementen wie Strichen und Kästen </w:t>
      </w:r>
      <w:r w:rsidR="007D14BF">
        <w:t xml:space="preserve">sowie dekorativen Elementen </w:t>
      </w:r>
      <w:r>
        <w:t>sollte kein alternativer Text vergeben werden.</w:t>
      </w:r>
      <w:r w:rsidR="007D14BF">
        <w:t xml:space="preserve"> Diese sind </w:t>
      </w:r>
      <w:r w:rsidR="007D14BF" w:rsidRPr="007D14BF">
        <w:t>als dekorativ</w:t>
      </w:r>
      <w:r w:rsidR="007D14BF">
        <w:t xml:space="preserve"> gekennzeichnet.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8B5DBD">
        <w:rPr>
          <w:b/>
        </w:rPr>
        <w:lastRenderedPageBreak/>
        <w:t>Wenig optische Elemente einsetzen</w:t>
      </w:r>
      <w:r>
        <w:br/>
        <w:t>Vermeiden Sie zusätzliche Bildelemente, die nicht im Zusammenhang mit dem Text stehen, wie zum Beispiel eine Auflistung von mehreren Logos.</w:t>
      </w:r>
    </w:p>
    <w:p w:rsidR="008B5DBD" w:rsidRDefault="008B5DBD" w:rsidP="008B5DBD">
      <w:pPr>
        <w:pStyle w:val="StandardAbstandnachunten"/>
        <w:numPr>
          <w:ilvl w:val="0"/>
          <w:numId w:val="17"/>
        </w:numPr>
        <w:ind w:left="567" w:hanging="425"/>
      </w:pPr>
      <w:r w:rsidRPr="00E8710F">
        <w:rPr>
          <w:b/>
        </w:rPr>
        <w:t>Optische Elemente müssen richtig positioniert sein</w:t>
      </w:r>
      <w:r>
        <w:br/>
      </w:r>
      <w:r w:rsidR="00D7284C" w:rsidRPr="00D7284C">
        <w:t xml:space="preserve">Grafiken sind </w:t>
      </w:r>
      <w:r w:rsidR="00D7284C">
        <w:t xml:space="preserve">wegen der Lesereihenfolge </w:t>
      </w:r>
      <w:r w:rsidR="00D7284C" w:rsidRPr="00D7284C">
        <w:t>an entsprechender Stelle verankert</w:t>
      </w:r>
      <w:r w:rsidR="00D7284C">
        <w:t>.</w:t>
      </w:r>
      <w:r w:rsidR="00204F6D">
        <w:t xml:space="preserve"> </w:t>
      </w:r>
      <w:r>
        <w:t>Verwenden Sie beim Positionieren eines Bildes ausschließlich die Umbruchart „Mit Text in Zeile“.</w:t>
      </w:r>
    </w:p>
    <w:p w:rsidR="00BA6B55" w:rsidRDefault="00BA6B55" w:rsidP="00A1386F">
      <w:pPr>
        <w:pStyle w:val="berschrift2"/>
        <w:numPr>
          <w:ilvl w:val="0"/>
          <w:numId w:val="0"/>
        </w:numPr>
        <w:spacing w:after="120"/>
      </w:pPr>
      <w:bookmarkStart w:id="8" w:name="_Anforderung_an_die"/>
      <w:bookmarkStart w:id="9" w:name="_Toc181287477"/>
      <w:bookmarkEnd w:id="8"/>
      <w:r>
        <w:t>Anforderung an die Strukturierung der Inhalte</w:t>
      </w:r>
      <w:bookmarkEnd w:id="9"/>
    </w:p>
    <w:p w:rsidR="008B5DBD" w:rsidRPr="00E8710F" w:rsidRDefault="008B5DBD" w:rsidP="00E8710F">
      <w:pPr>
        <w:pStyle w:val="StandardAbstandnachunten"/>
        <w:numPr>
          <w:ilvl w:val="0"/>
          <w:numId w:val="18"/>
        </w:numPr>
        <w:ind w:left="567" w:hanging="425"/>
      </w:pPr>
      <w:r w:rsidRPr="00E8710F">
        <w:rPr>
          <w:b/>
        </w:rPr>
        <w:t>Hierarchische Überschriften</w:t>
      </w:r>
      <w:r w:rsidRPr="00E8710F">
        <w:br/>
        <w:t>Setzen Sie für die Überschriften die Formatvorlagen „Überschrift</w:t>
      </w:r>
      <w:r w:rsidR="00895D75">
        <w:t> </w:t>
      </w:r>
      <w:r w:rsidRPr="00E8710F">
        <w:t>1“ bis „Überschrift</w:t>
      </w:r>
      <w:r w:rsidR="00895D75">
        <w:t> </w:t>
      </w:r>
      <w:r w:rsidRPr="00E8710F">
        <w:t>6“ ein. Bilden Sie mit den Überschriften die Gliederung des Dokuments ab und überspringen Sie keine Ebene.</w:t>
      </w:r>
      <w:r w:rsidR="00970E44">
        <w:br/>
      </w:r>
      <w:r w:rsidRPr="00E8710F">
        <w:t xml:space="preserve">Die </w:t>
      </w:r>
      <w:r w:rsidRPr="00674D8B">
        <w:rPr>
          <w:b/>
        </w:rPr>
        <w:t>Überschriftenebene 1</w:t>
      </w:r>
      <w:r w:rsidR="00895D75">
        <w:t xml:space="preserve"> &lt;H1&gt;</w:t>
      </w:r>
      <w:r w:rsidRPr="00E8710F">
        <w:t xml:space="preserve"> </w:t>
      </w:r>
      <w:r w:rsidRPr="00674D8B">
        <w:rPr>
          <w:b/>
        </w:rPr>
        <w:t>darf nur einmal</w:t>
      </w:r>
      <w:r w:rsidRPr="00E8710F">
        <w:t xml:space="preserve"> für die Hauptüberschrift des Dokuments verwendet werden. Achten Sie darauf, dass sich die Überschriften untereinander und vom Fließtext optisch (auch hierarchisch in der Größe) unterscheiden.</w:t>
      </w:r>
    </w:p>
    <w:p w:rsidR="008B5DBD" w:rsidRPr="00E8710F" w:rsidRDefault="008B5DBD" w:rsidP="00E8710F">
      <w:pPr>
        <w:pStyle w:val="StandardAbstandnachunten"/>
        <w:numPr>
          <w:ilvl w:val="0"/>
          <w:numId w:val="18"/>
        </w:numPr>
        <w:ind w:left="567" w:hanging="425"/>
      </w:pPr>
      <w:r w:rsidRPr="003F1A46">
        <w:rPr>
          <w:b/>
        </w:rPr>
        <w:t>Keine selbstgebauten Listen</w:t>
      </w:r>
      <w:r w:rsidRPr="00E8710F">
        <w:br/>
        <w:t xml:space="preserve">Um Listen zu erstellen, benutzen Sie die </w:t>
      </w:r>
      <w:r w:rsidR="001B5F83">
        <w:t>Standard-</w:t>
      </w:r>
      <w:r w:rsidRPr="00E8710F">
        <w:t>Aufzählungszeichen</w:t>
      </w:r>
      <w:r w:rsidR="001B5F83">
        <w:t>,</w:t>
      </w:r>
      <w:r w:rsidRPr="00E8710F">
        <w:t xml:space="preserve"> Nummerierungen von Word </w:t>
      </w:r>
      <w:r w:rsidR="00940CDD" w:rsidRPr="00940CDD">
        <w:t xml:space="preserve">oder Listen mit mehreren Ebenen (für verschachtelte Listen), keine </w:t>
      </w:r>
      <w:r w:rsidRPr="00E8710F">
        <w:t>selbsteingefügte</w:t>
      </w:r>
      <w:r w:rsidR="00940CDD">
        <w:t>n</w:t>
      </w:r>
      <w:r w:rsidRPr="00E8710F">
        <w:t xml:space="preserve"> Zeichen</w:t>
      </w:r>
      <w:r w:rsidR="00940CDD" w:rsidRPr="00940CDD">
        <w:t xml:space="preserve"> oder grafischen Aufzählungszeichen</w:t>
      </w:r>
      <w:r w:rsidRPr="00E8710F">
        <w:t>. Vermeiden Sie römische Zahlen</w:t>
      </w:r>
      <w:r w:rsidR="00940CDD" w:rsidRPr="00940CDD">
        <w:t>, da sie als Buchstaben vorgelesen werden würden</w:t>
      </w:r>
      <w:r w:rsidRPr="00E8710F">
        <w:t>.</w:t>
      </w:r>
    </w:p>
    <w:p w:rsidR="000F025C" w:rsidRPr="00E8710F" w:rsidRDefault="008B5DBD" w:rsidP="003F1A46">
      <w:pPr>
        <w:pStyle w:val="StandardAbstandnachunten"/>
        <w:numPr>
          <w:ilvl w:val="0"/>
          <w:numId w:val="18"/>
        </w:numPr>
        <w:ind w:left="567" w:hanging="425"/>
      </w:pPr>
      <w:r w:rsidRPr="003F1A46">
        <w:rPr>
          <w:b/>
        </w:rPr>
        <w:t>Tabellen</w:t>
      </w:r>
      <w:r w:rsidR="00E8710F" w:rsidRPr="00E8710F">
        <w:br/>
      </w:r>
      <w:r w:rsidRPr="00E8710F">
        <w:t>Nutzen Sie Tabellen nur für Daten, nicht zu Layout-Zwecken.</w:t>
      </w:r>
      <w:r w:rsidR="00691D25">
        <w:br/>
      </w:r>
      <w:r w:rsidRPr="00E8710F">
        <w:t>Erstellen Sie Tabellen mit den Optionen von Word.</w:t>
      </w:r>
      <w:r w:rsidR="007833D3">
        <w:br/>
      </w:r>
      <w:r w:rsidRPr="00E8710F">
        <w:t xml:space="preserve">Erstellen Sie nur regelmäßige Tabellen. Jede Zeile bzw. Spalte </w:t>
      </w:r>
      <w:proofErr w:type="gramStart"/>
      <w:r w:rsidRPr="00E8710F">
        <w:t>muss</w:t>
      </w:r>
      <w:proofErr w:type="gramEnd"/>
      <w:r w:rsidRPr="00E8710F">
        <w:t xml:space="preserve"> eine Überschrift haben.</w:t>
      </w:r>
      <w:r w:rsidR="007833D3">
        <w:t xml:space="preserve"> </w:t>
      </w:r>
      <w:r w:rsidRPr="007833D3">
        <w:t>Markieren Sie die erste Spalte oder Zeile und aktivieren Sie „Überschriften wiederholen“ im Reiter Layout.</w:t>
      </w:r>
      <w:r w:rsidR="003F1A46">
        <w:br/>
      </w:r>
      <w:r w:rsidRPr="00E8710F">
        <w:t>Vermeiden Sie umfangreiche und verschachtelte Datentabellen.</w:t>
      </w:r>
      <w:r w:rsidR="003F1A46">
        <w:br/>
      </w:r>
      <w:r w:rsidRPr="00E8710F">
        <w:t>Vermeiden Sie geteilte und zusammengefügte Zellen.</w:t>
      </w:r>
      <w:r w:rsidR="003F1A46">
        <w:br/>
      </w:r>
      <w:r w:rsidRPr="00E8710F">
        <w:t>Vermeiden Sie leere Zellen.</w:t>
      </w:r>
    </w:p>
    <w:p w:rsidR="003F1A46" w:rsidRPr="003F1A46" w:rsidRDefault="003F1A46" w:rsidP="003F1A46">
      <w:pPr>
        <w:pStyle w:val="StandardAbstandnachunten"/>
        <w:numPr>
          <w:ilvl w:val="0"/>
          <w:numId w:val="18"/>
        </w:numPr>
        <w:ind w:left="567" w:hanging="425"/>
      </w:pPr>
      <w:r w:rsidRPr="003F1A46">
        <w:rPr>
          <w:b/>
        </w:rPr>
        <w:lastRenderedPageBreak/>
        <w:t>Keine wichtigen Inhalte in Kopf- oder Fußzeilen</w:t>
      </w:r>
      <w:r>
        <w:br/>
      </w:r>
      <w:r w:rsidRPr="003F1A46">
        <w:t xml:space="preserve">Beim Umwandeln in ein PDF werden die Informationen aus Kopf- und Fußzeilen nicht übernommen. Sie können deshalb nicht vom </w:t>
      </w:r>
      <w:proofErr w:type="spellStart"/>
      <w:r w:rsidRPr="003F1A46">
        <w:t>Screenreader</w:t>
      </w:r>
      <w:proofErr w:type="spellEnd"/>
      <w:r w:rsidRPr="003F1A46">
        <w:t xml:space="preserve"> gelesen werden. Informationen</w:t>
      </w:r>
      <w:r w:rsidR="004350D3">
        <w:t>,</w:t>
      </w:r>
      <w:r w:rsidRPr="003F1A46">
        <w:t xml:space="preserve"> die im Kontext des Textes wichtig sind, dürfen daher nicht ausschließlich in Kopf- oder Fußzeile stehen.</w:t>
      </w:r>
    </w:p>
    <w:p w:rsidR="003F1A46" w:rsidRPr="003F1A46" w:rsidRDefault="003F1A46" w:rsidP="003F1A46">
      <w:pPr>
        <w:pStyle w:val="StandardAbstandnachunten"/>
        <w:numPr>
          <w:ilvl w:val="0"/>
          <w:numId w:val="18"/>
        </w:numPr>
        <w:ind w:left="567" w:hanging="425"/>
      </w:pPr>
      <w:r w:rsidRPr="003F1A46">
        <w:rPr>
          <w:b/>
        </w:rPr>
        <w:t>Inhaltsverzeichnis</w:t>
      </w:r>
      <w:r>
        <w:br/>
      </w:r>
      <w:r w:rsidRPr="003F1A46">
        <w:t xml:space="preserve">Bei längerem Text immer ein Inhaltsverzeichnis erstellen (Reiter: </w:t>
      </w:r>
      <w:r w:rsidRPr="00986542">
        <w:rPr>
          <w:b/>
        </w:rPr>
        <w:t>Verweise</w:t>
      </w:r>
      <w:r w:rsidRPr="003F1A46">
        <w:t xml:space="preserve"> bzw. </w:t>
      </w:r>
      <w:r w:rsidRPr="00986542">
        <w:rPr>
          <w:b/>
        </w:rPr>
        <w:t>Referenzen</w:t>
      </w:r>
      <w:r w:rsidRPr="003F1A46">
        <w:t xml:space="preserve">). Fügen Sie das </w:t>
      </w:r>
      <w:r w:rsidRPr="008461D2">
        <w:rPr>
          <w:b/>
        </w:rPr>
        <w:t>Inhaltsverzeichnis</w:t>
      </w:r>
      <w:r w:rsidRPr="003F1A46">
        <w:t xml:space="preserve"> „</w:t>
      </w:r>
      <w:r w:rsidRPr="008461D2">
        <w:rPr>
          <w:b/>
        </w:rPr>
        <w:t>ohne</w:t>
      </w:r>
      <w:r w:rsidRPr="003F1A46">
        <w:t xml:space="preserve"> Füllzeichen“ ein.</w:t>
      </w:r>
    </w:p>
    <w:p w:rsidR="000F025C" w:rsidRPr="003F1A46" w:rsidRDefault="003F1A46" w:rsidP="003F1A46">
      <w:pPr>
        <w:pStyle w:val="StandardAbstandnachunten"/>
        <w:numPr>
          <w:ilvl w:val="0"/>
          <w:numId w:val="18"/>
        </w:numPr>
        <w:ind w:left="567" w:hanging="425"/>
      </w:pPr>
      <w:r w:rsidRPr="003F1A46">
        <w:rPr>
          <w:b/>
        </w:rPr>
        <w:t>Verwenden Sie generell die Formatvorlagen von Word.</w:t>
      </w:r>
    </w:p>
    <w:p w:rsidR="003F1A46" w:rsidRDefault="003F1A46" w:rsidP="003F1A46">
      <w:pPr>
        <w:pStyle w:val="berschrift2"/>
        <w:numPr>
          <w:ilvl w:val="0"/>
          <w:numId w:val="0"/>
        </w:numPr>
      </w:pPr>
      <w:bookmarkStart w:id="10" w:name="_Hyperlinks"/>
      <w:bookmarkStart w:id="11" w:name="_Toc181287478"/>
      <w:bookmarkEnd w:id="10"/>
      <w:r>
        <w:t>Hyperlinks</w:t>
      </w:r>
      <w:bookmarkEnd w:id="11"/>
    </w:p>
    <w:p w:rsidR="003F1A46" w:rsidRDefault="003F1A46" w:rsidP="001D292C">
      <w:pPr>
        <w:spacing w:before="120"/>
      </w:pPr>
      <w:r>
        <w:t xml:space="preserve">Hyperlinks müssen sich optisch vom Fließtext unterscheiden. Achten Sie darauf, dass alle Hyperlinks in einer </w:t>
      </w:r>
      <w:r w:rsidRPr="00F308A8">
        <w:rPr>
          <w:b/>
        </w:rPr>
        <w:t>einheitlichen Farbe</w:t>
      </w:r>
      <w:r>
        <w:t xml:space="preserve"> dargestellt werden. Hyperlinks müssen sich zusätzlich zur Farbe auch </w:t>
      </w:r>
      <w:r w:rsidR="00015A74">
        <w:t xml:space="preserve">durch mindestens ein weiteres visuell erkennbares Merkmal </w:t>
      </w:r>
      <w:r>
        <w:t xml:space="preserve">vom Fließtext abheben. Weltweit etabliert für die Darstellung von Links ist der </w:t>
      </w:r>
      <w:proofErr w:type="spellStart"/>
      <w:r>
        <w:t>Linktext</w:t>
      </w:r>
      <w:proofErr w:type="spellEnd"/>
      <w:r>
        <w:t xml:space="preserve"> in Dunkelblau </w:t>
      </w:r>
      <w:r w:rsidRPr="004F005E">
        <w:rPr>
          <w:b/>
        </w:rPr>
        <w:t>und unterstrichen</w:t>
      </w:r>
      <w:r>
        <w:t>.</w:t>
      </w:r>
    </w:p>
    <w:p w:rsidR="00EC5F93" w:rsidRDefault="003F1A46" w:rsidP="001D292C">
      <w:pPr>
        <w:spacing w:before="120"/>
      </w:pPr>
      <w:r>
        <w:t>Hyperlinks sollten als „</w:t>
      </w:r>
      <w:r w:rsidR="00015A74" w:rsidRPr="004F005E">
        <w:rPr>
          <w:b/>
        </w:rPr>
        <w:t>s</w:t>
      </w:r>
      <w:r w:rsidRPr="004F005E">
        <w:rPr>
          <w:b/>
        </w:rPr>
        <w:t>prechende Links</w:t>
      </w:r>
      <w:r>
        <w:t>“ geschrieben werden</w:t>
      </w:r>
      <w:r w:rsidR="00015A74" w:rsidRPr="00015A74">
        <w:t xml:space="preserve">, keine Nutzung von „hier", „mehr", „weiter" oder Ähnlichem. Die Linktexte sollen </w:t>
      </w:r>
      <w:r w:rsidR="00015A74" w:rsidRPr="004F005E">
        <w:rPr>
          <w:b/>
        </w:rPr>
        <w:t>aussagekräftig und eindeutig</w:t>
      </w:r>
      <w:r w:rsidR="00015A74" w:rsidRPr="00015A74">
        <w:t xml:space="preserve"> sein (selbsterklärend) und unabhängig vom Rest des Textes verstanden werden</w:t>
      </w:r>
      <w:r>
        <w:t>.</w:t>
      </w:r>
      <w:r w:rsidR="005B7576">
        <w:br/>
      </w:r>
      <w:r w:rsidR="00EC5F93" w:rsidRPr="00EC5F93">
        <w:rPr>
          <w:b/>
        </w:rPr>
        <w:t xml:space="preserve">Gleicher </w:t>
      </w:r>
      <w:proofErr w:type="spellStart"/>
      <w:r w:rsidR="00EC5F93" w:rsidRPr="00EC5F93">
        <w:rPr>
          <w:b/>
        </w:rPr>
        <w:t>Linktext</w:t>
      </w:r>
      <w:proofErr w:type="spellEnd"/>
      <w:r w:rsidR="00EC5F93" w:rsidRPr="00EC5F93">
        <w:t xml:space="preserve"> soll zum </w:t>
      </w:r>
      <w:r w:rsidR="00EC5F93" w:rsidRPr="00EC5F93">
        <w:rPr>
          <w:b/>
        </w:rPr>
        <w:t xml:space="preserve">gleichen </w:t>
      </w:r>
      <w:proofErr w:type="spellStart"/>
      <w:r w:rsidR="00EC5F93" w:rsidRPr="00EC5F93">
        <w:rPr>
          <w:b/>
        </w:rPr>
        <w:t>Linkziel</w:t>
      </w:r>
      <w:proofErr w:type="spellEnd"/>
      <w:r w:rsidR="00EC5F93" w:rsidRPr="00EC5F93">
        <w:t xml:space="preserve"> führen, unterschiedliche Linktexte sind nur für unterschiedliche Linkziele zu verwenden (Beispiel für eine falsche Umsetzung:</w:t>
      </w:r>
      <w:r w:rsidR="00EC5F93" w:rsidRPr="00EC5F93">
        <w:br/>
        <w:t>Link für einen Antrag mal mit „Antrag“ und an anderer Stelle zum gleichen Ziel mit „Formular“ beschreiben).</w:t>
      </w:r>
      <w:r w:rsidR="00EC5F93" w:rsidRPr="00EC5F93">
        <w:br/>
        <w:t xml:space="preserve">Falls Links nicht auf Webseiten-Seiten verweisen, muss der Link über das </w:t>
      </w:r>
      <w:r w:rsidR="00EC5F93" w:rsidRPr="00EC5F93">
        <w:rPr>
          <w:b/>
        </w:rPr>
        <w:t>Dateiformat des Zieldokuments</w:t>
      </w:r>
      <w:r w:rsidR="00EC5F93" w:rsidRPr="00EC5F93">
        <w:t xml:space="preserve"> informieren.</w:t>
      </w:r>
    </w:p>
    <w:p w:rsidR="00EC5F93" w:rsidRDefault="00EC5F93" w:rsidP="008E6B76">
      <w:pPr>
        <w:pStyle w:val="berschrift3"/>
        <w:numPr>
          <w:ilvl w:val="0"/>
          <w:numId w:val="0"/>
        </w:numPr>
      </w:pPr>
      <w:r w:rsidRPr="00EC5F93">
        <w:t>Darstellung in Druck-Versionen</w:t>
      </w:r>
    </w:p>
    <w:p w:rsidR="000C142F" w:rsidRDefault="003F1A46" w:rsidP="001D292C">
      <w:pPr>
        <w:spacing w:before="120"/>
      </w:pPr>
      <w:r>
        <w:t>Soll die Datei zusätzlich gedruckt werden, so ist die Link-Adresse</w:t>
      </w:r>
      <w:r w:rsidR="00EC5F93">
        <w:t xml:space="preserve"> (URL)</w:t>
      </w:r>
      <w:r>
        <w:t xml:space="preserve"> nach dem Link einzufügen (als reiner Text in Klammern).</w:t>
      </w:r>
    </w:p>
    <w:p w:rsidR="000C142F" w:rsidRDefault="000C142F" w:rsidP="000C142F">
      <w:pPr>
        <w:pStyle w:val="berschrift4"/>
        <w:numPr>
          <w:ilvl w:val="0"/>
          <w:numId w:val="0"/>
        </w:numPr>
      </w:pPr>
      <w:bookmarkStart w:id="12" w:name="_Hlk181285428"/>
      <w:r>
        <w:t>Kurze Links</w:t>
      </w:r>
    </w:p>
    <w:bookmarkEnd w:id="12"/>
    <w:p w:rsidR="000C142F" w:rsidRDefault="003F1A46" w:rsidP="001D292C">
      <w:pPr>
        <w:spacing w:before="120"/>
      </w:pPr>
      <w:r>
        <w:t>Link und URL können hintereinander in einer Zeile dargestellt werden.</w:t>
      </w:r>
    </w:p>
    <w:p w:rsidR="000C142F" w:rsidRDefault="000C142F" w:rsidP="001D292C">
      <w:pPr>
        <w:spacing w:before="60"/>
      </w:pPr>
      <w:r>
        <w:t>Einzelne Links können auch durch einen weichen Zeilenumbruch (mit Shift + Enter) vom Fließtext in einer neuen Zeile positioniert werden. Fließtext und einzelner Link sind dabei Elemente eines gemeinsamen Absatzes.</w:t>
      </w:r>
    </w:p>
    <w:p w:rsidR="000C142F" w:rsidRDefault="000C142F" w:rsidP="000C142F">
      <w:pPr>
        <w:pStyle w:val="berschrift4"/>
        <w:numPr>
          <w:ilvl w:val="0"/>
          <w:numId w:val="0"/>
        </w:numPr>
      </w:pPr>
      <w:bookmarkStart w:id="13" w:name="_Hlk181285680"/>
      <w:r>
        <w:lastRenderedPageBreak/>
        <w:t>Linkliste</w:t>
      </w:r>
    </w:p>
    <w:bookmarkEnd w:id="13"/>
    <w:p w:rsidR="000C142F" w:rsidRDefault="000C142F" w:rsidP="00BA4C24">
      <w:pPr>
        <w:spacing w:before="120"/>
      </w:pPr>
      <w:r>
        <w:t>Eine Linkliste dagegen wird mit einem harten Zeilenumbruch (Enter) vom vorhergehenden Absatz getrennt. Linklisten sind „echte“ Listen, die aus einzelnen Listeneinträgen bestehen.</w:t>
      </w:r>
    </w:p>
    <w:p w:rsidR="000C142F" w:rsidRDefault="006F36C1" w:rsidP="00BA4C24">
      <w:pPr>
        <w:spacing w:before="120"/>
      </w:pPr>
      <w:r w:rsidRPr="006F36C1">
        <w:t>Innerhalb eines Listeneintrags erfolgt ein weicher Zeilenumbruch (mit Shift + Enter).</w:t>
      </w:r>
    </w:p>
    <w:p w:rsidR="006F36C1" w:rsidRDefault="006F36C1" w:rsidP="006F36C1">
      <w:pPr>
        <w:pStyle w:val="berschrift4"/>
        <w:numPr>
          <w:ilvl w:val="0"/>
          <w:numId w:val="0"/>
        </w:numPr>
      </w:pPr>
      <w:bookmarkStart w:id="14" w:name="_Hlk181285789"/>
      <w:r>
        <w:t>Lange Zeichenketten</w:t>
      </w:r>
    </w:p>
    <w:bookmarkEnd w:id="14"/>
    <w:p w:rsidR="000F025C" w:rsidRDefault="003F1A46" w:rsidP="00BA4C24">
      <w:pPr>
        <w:spacing w:before="120"/>
      </w:pPr>
      <w:r>
        <w:t xml:space="preserve">Für eine bessere Lesbarkeit bei längeren Zeichenketten </w:t>
      </w:r>
      <w:r w:rsidR="008B17D8" w:rsidRPr="008B17D8">
        <w:t xml:space="preserve">sind </w:t>
      </w:r>
      <w:r>
        <w:t>Link und URL untereinander dar</w:t>
      </w:r>
      <w:r w:rsidR="0049673A">
        <w:t>zu</w:t>
      </w:r>
      <w:r>
        <w:t>stellen</w:t>
      </w:r>
      <w:r w:rsidR="0049673A">
        <w:t xml:space="preserve"> </w:t>
      </w:r>
      <w:r w:rsidR="0049673A" w:rsidRPr="0049673A">
        <w:t>und durch einen weichen Zeilenumbruch zu trennen (mit Shift + Enter)</w:t>
      </w:r>
      <w:r>
        <w:t>.</w:t>
      </w:r>
    </w:p>
    <w:p w:rsidR="003F1A46" w:rsidRDefault="003F1A46" w:rsidP="003F1A46">
      <w:pPr>
        <w:pStyle w:val="berschrift2"/>
        <w:numPr>
          <w:ilvl w:val="0"/>
          <w:numId w:val="0"/>
        </w:numPr>
      </w:pPr>
      <w:bookmarkStart w:id="15" w:name="_Meta-Informationen_hinterlegen"/>
      <w:bookmarkStart w:id="16" w:name="_Toc181287479"/>
      <w:bookmarkEnd w:id="15"/>
      <w:r>
        <w:t>Meta-Informationen hinterlegen</w:t>
      </w:r>
      <w:bookmarkEnd w:id="16"/>
    </w:p>
    <w:p w:rsidR="003F1A46" w:rsidRDefault="003F1A46" w:rsidP="00F029E1">
      <w:pPr>
        <w:spacing w:before="100"/>
      </w:pPr>
      <w:r>
        <w:t>Öffnen Sie unter „Datei, Informationen“ rechts bei den Eigenschaften das Menü mit dem Ausklapp-Dreieck „</w:t>
      </w:r>
      <w:r w:rsidRPr="003F1A46">
        <w:rPr>
          <w:b/>
        </w:rPr>
        <w:t>Erweiterte Eigenschaften</w:t>
      </w:r>
      <w:r>
        <w:t xml:space="preserve">“. Hier müssen Informationen zum </w:t>
      </w:r>
      <w:r w:rsidRPr="003F1A46">
        <w:rPr>
          <w:b/>
        </w:rPr>
        <w:t>Titel</w:t>
      </w:r>
      <w:r>
        <w:t xml:space="preserve">, </w:t>
      </w:r>
      <w:r w:rsidRPr="003F1A46">
        <w:rPr>
          <w:b/>
        </w:rPr>
        <w:t>Autor</w:t>
      </w:r>
      <w:r>
        <w:t xml:space="preserve"> und </w:t>
      </w:r>
      <w:r w:rsidRPr="003F1A46">
        <w:rPr>
          <w:b/>
        </w:rPr>
        <w:t>Betreff/Thema</w:t>
      </w:r>
      <w:r>
        <w:t xml:space="preserve"> eingetragen werden. Im Betreff soll erklärt werden, worum es in dem Dokument geht.</w:t>
      </w:r>
    </w:p>
    <w:p w:rsidR="003F1A46" w:rsidRDefault="003F1A46" w:rsidP="003F1A46">
      <w:pPr>
        <w:pStyle w:val="berschrift2"/>
        <w:numPr>
          <w:ilvl w:val="0"/>
          <w:numId w:val="0"/>
        </w:numPr>
      </w:pPr>
      <w:bookmarkStart w:id="17" w:name="_Word-Dokument_auf_Barrierefreiheit"/>
      <w:bookmarkStart w:id="18" w:name="_Toc181287480"/>
      <w:bookmarkEnd w:id="17"/>
      <w:r>
        <w:t>Word-Dokument auf Barrierefreiheit prüfen</w:t>
      </w:r>
      <w:bookmarkEnd w:id="18"/>
    </w:p>
    <w:p w:rsidR="003F1A46" w:rsidRDefault="003F1A46" w:rsidP="00F029E1">
      <w:pPr>
        <w:spacing w:before="80"/>
      </w:pPr>
      <w:r>
        <w:t>Bitte führen Sie bei jedem Dokument eine Prüfung auf Barrierefreiheit durch.</w:t>
      </w:r>
    </w:p>
    <w:p w:rsidR="004F005E" w:rsidRDefault="003F1A46" w:rsidP="004F005E">
      <w:pPr>
        <w:spacing w:before="60"/>
      </w:pPr>
      <w:r>
        <w:t>Sie finden diese Prüfung in Word unter „</w:t>
      </w:r>
      <w:r w:rsidRPr="003F1A46">
        <w:rPr>
          <w:b/>
        </w:rPr>
        <w:t>Datei / Informationen / Auf Probleme überprüfen / Barrierefreiheit überprüfen</w:t>
      </w:r>
      <w:r>
        <w:t xml:space="preserve">“ und auch im </w:t>
      </w:r>
      <w:proofErr w:type="spellStart"/>
      <w:r>
        <w:t>Menüband</w:t>
      </w:r>
      <w:proofErr w:type="spellEnd"/>
      <w:r>
        <w:t xml:space="preserve"> unter „</w:t>
      </w:r>
      <w:r w:rsidRPr="003F1A46">
        <w:rPr>
          <w:b/>
        </w:rPr>
        <w:t>Überprüfen / Barrierefreiheit überprüfen</w:t>
      </w:r>
      <w:r>
        <w:t>“.</w:t>
      </w:r>
    </w:p>
    <w:p w:rsidR="003F1A46" w:rsidRDefault="003F1A46" w:rsidP="004F005E">
      <w:pPr>
        <w:spacing w:before="60"/>
      </w:pPr>
      <w:r>
        <w:t>Wenn die Prüfung ausgeführt wurde, öffnet sich im rechten Bereich ein Fenster „</w:t>
      </w:r>
      <w:r w:rsidRPr="003F1A46">
        <w:rPr>
          <w:b/>
        </w:rPr>
        <w:t>Barrierefreiheitsprüfung</w:t>
      </w:r>
      <w:r>
        <w:t>”. Beheben Sie die Fehler, die Ihnen aufgezeigt werden, mit Hilfe der Angaben aus „</w:t>
      </w:r>
      <w:r w:rsidRPr="003F1A46">
        <w:rPr>
          <w:b/>
        </w:rPr>
        <w:t>Weitere Informationen</w:t>
      </w:r>
      <w:r>
        <w:t>” (unten rechts).</w:t>
      </w:r>
    </w:p>
    <w:sectPr w:rsidR="003F1A46" w:rsidSect="004F005E">
      <w:headerReference w:type="default" r:id="rId9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5C" w:rsidRDefault="000F025C" w:rsidP="000F025C">
      <w:pPr>
        <w:spacing w:before="0" w:line="240" w:lineRule="auto"/>
      </w:pPr>
      <w:r>
        <w:separator/>
      </w:r>
    </w:p>
  </w:endnote>
  <w:endnote w:type="continuationSeparator" w:id="0">
    <w:p w:rsidR="000F025C" w:rsidRDefault="000F025C" w:rsidP="000F02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">
    <w:altName w:val="Berlin Type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5C" w:rsidRDefault="000F025C" w:rsidP="000F025C">
      <w:pPr>
        <w:spacing w:before="0" w:line="240" w:lineRule="auto"/>
      </w:pPr>
      <w:r>
        <w:separator/>
      </w:r>
    </w:p>
  </w:footnote>
  <w:footnote w:type="continuationSeparator" w:id="0">
    <w:p w:rsidR="000F025C" w:rsidRDefault="000F025C" w:rsidP="000F02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5C" w:rsidRPr="000F025C" w:rsidRDefault="000F025C" w:rsidP="004F005E">
    <w:pPr>
      <w:tabs>
        <w:tab w:val="left" w:pos="4962"/>
      </w:tabs>
      <w:spacing w:before="0" w:after="240"/>
      <w:rPr>
        <w:rFonts w:eastAsia="Calibri" w:cs="Times New Roman"/>
        <w:szCs w:val="22"/>
      </w:rPr>
    </w:pPr>
    <w:bookmarkStart w:id="19" w:name="_Hlk166768844"/>
    <w:bookmarkStart w:id="20" w:name="_Hlk166768845"/>
    <w:r w:rsidRPr="000F025C">
      <w:rPr>
        <w:rFonts w:eastAsia="Calibri" w:cs="Times New Roman"/>
        <w:szCs w:val="22"/>
      </w:rPr>
      <w:t>Kompetenzstelle für digitale Barrierefreiheit</w:t>
    </w:r>
    <w:r w:rsidRPr="000F025C">
      <w:rPr>
        <w:rFonts w:eastAsia="Calibri" w:cs="Times New Roman"/>
        <w:szCs w:val="22"/>
      </w:rPr>
      <w:tab/>
    </w:r>
    <w:r w:rsidR="00A830E6">
      <w:rPr>
        <w:rFonts w:eastAsia="Calibri" w:cs="Times New Roman"/>
        <w:noProof/>
        <w:szCs w:val="22"/>
      </w:rPr>
      <w:drawing>
        <wp:inline distT="0" distB="0" distL="0" distR="0">
          <wp:extent cx="2559600" cy="424800"/>
          <wp:effectExtent l="0" t="0" r="0" b="0"/>
          <wp:docPr id="2" name="Grafik 2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03CA4"/>
    <w:multiLevelType w:val="hybridMultilevel"/>
    <w:tmpl w:val="2598A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4490"/>
    <w:multiLevelType w:val="hybridMultilevel"/>
    <w:tmpl w:val="169A6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EA5295"/>
    <w:multiLevelType w:val="hybridMultilevel"/>
    <w:tmpl w:val="DF4A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6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7" w15:restartNumberingAfterBreak="0">
    <w:nsid w:val="3C316F40"/>
    <w:multiLevelType w:val="multilevel"/>
    <w:tmpl w:val="D3F27A4A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1164A7"/>
    <w:multiLevelType w:val="hybridMultilevel"/>
    <w:tmpl w:val="DA6E30D4"/>
    <w:lvl w:ilvl="0" w:tplc="1CCE6596">
      <w:numFmt w:val="bullet"/>
      <w:pStyle w:val="Aufzhlung-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06F70"/>
    <w:multiLevelType w:val="hybridMultilevel"/>
    <w:tmpl w:val="97FC1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D03E6"/>
    <w:multiLevelType w:val="multilevel"/>
    <w:tmpl w:val="A066EDB2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3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4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12"/>
  </w:num>
  <w:num w:numId="14">
    <w:abstractNumId w:val="7"/>
  </w:num>
  <w:num w:numId="15">
    <w:abstractNumId w:val="12"/>
  </w:num>
  <w:num w:numId="16">
    <w:abstractNumId w:val="11"/>
  </w:num>
  <w:num w:numId="17">
    <w:abstractNumId w:val="1"/>
  </w:num>
  <w:num w:numId="18">
    <w:abstractNumId w:val="4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5C"/>
    <w:rsid w:val="00015A74"/>
    <w:rsid w:val="000272D9"/>
    <w:rsid w:val="00095196"/>
    <w:rsid w:val="000A0A09"/>
    <w:rsid w:val="000C142F"/>
    <w:rsid w:val="000F025C"/>
    <w:rsid w:val="001709F6"/>
    <w:rsid w:val="001874E9"/>
    <w:rsid w:val="001915DA"/>
    <w:rsid w:val="001925E3"/>
    <w:rsid w:val="001B5F83"/>
    <w:rsid w:val="001B707A"/>
    <w:rsid w:val="001D292C"/>
    <w:rsid w:val="00204F6D"/>
    <w:rsid w:val="0022418A"/>
    <w:rsid w:val="00224D47"/>
    <w:rsid w:val="002411C8"/>
    <w:rsid w:val="00275BC6"/>
    <w:rsid w:val="00296B38"/>
    <w:rsid w:val="002B34E5"/>
    <w:rsid w:val="00334671"/>
    <w:rsid w:val="003556DA"/>
    <w:rsid w:val="003A2909"/>
    <w:rsid w:val="003C127E"/>
    <w:rsid w:val="003F1A46"/>
    <w:rsid w:val="004350D3"/>
    <w:rsid w:val="00483845"/>
    <w:rsid w:val="0049673A"/>
    <w:rsid w:val="004F005E"/>
    <w:rsid w:val="00505080"/>
    <w:rsid w:val="00585A29"/>
    <w:rsid w:val="00585CCA"/>
    <w:rsid w:val="005B7576"/>
    <w:rsid w:val="00610D3E"/>
    <w:rsid w:val="00615F4B"/>
    <w:rsid w:val="006206CB"/>
    <w:rsid w:val="00664809"/>
    <w:rsid w:val="00674D8B"/>
    <w:rsid w:val="00691D25"/>
    <w:rsid w:val="006C27B8"/>
    <w:rsid w:val="006E02E1"/>
    <w:rsid w:val="006F36C1"/>
    <w:rsid w:val="007833D3"/>
    <w:rsid w:val="007B0CAE"/>
    <w:rsid w:val="007C2642"/>
    <w:rsid w:val="007D14BF"/>
    <w:rsid w:val="00820BC4"/>
    <w:rsid w:val="008461D2"/>
    <w:rsid w:val="00860964"/>
    <w:rsid w:val="00895D75"/>
    <w:rsid w:val="008A38AD"/>
    <w:rsid w:val="008B17D8"/>
    <w:rsid w:val="008B3DDF"/>
    <w:rsid w:val="008B5DBD"/>
    <w:rsid w:val="008C4A2B"/>
    <w:rsid w:val="008E6B76"/>
    <w:rsid w:val="0093150B"/>
    <w:rsid w:val="00937973"/>
    <w:rsid w:val="00940CDD"/>
    <w:rsid w:val="00960657"/>
    <w:rsid w:val="009644D6"/>
    <w:rsid w:val="00970E44"/>
    <w:rsid w:val="0097691C"/>
    <w:rsid w:val="00977531"/>
    <w:rsid w:val="00986542"/>
    <w:rsid w:val="009F1A91"/>
    <w:rsid w:val="009F2E89"/>
    <w:rsid w:val="00A1386F"/>
    <w:rsid w:val="00A5478F"/>
    <w:rsid w:val="00A56B36"/>
    <w:rsid w:val="00A75F06"/>
    <w:rsid w:val="00A830E6"/>
    <w:rsid w:val="00A85FCC"/>
    <w:rsid w:val="00AA1F2C"/>
    <w:rsid w:val="00AF05E3"/>
    <w:rsid w:val="00AF576B"/>
    <w:rsid w:val="00B419E4"/>
    <w:rsid w:val="00B948B4"/>
    <w:rsid w:val="00BA4C24"/>
    <w:rsid w:val="00BA6B55"/>
    <w:rsid w:val="00BE6564"/>
    <w:rsid w:val="00CA3976"/>
    <w:rsid w:val="00CB2348"/>
    <w:rsid w:val="00CE4F04"/>
    <w:rsid w:val="00D01237"/>
    <w:rsid w:val="00D17B3A"/>
    <w:rsid w:val="00D7284C"/>
    <w:rsid w:val="00D959C7"/>
    <w:rsid w:val="00DE1955"/>
    <w:rsid w:val="00E177B8"/>
    <w:rsid w:val="00E360B8"/>
    <w:rsid w:val="00E8710F"/>
    <w:rsid w:val="00EC5F93"/>
    <w:rsid w:val="00ED38AF"/>
    <w:rsid w:val="00ED79DE"/>
    <w:rsid w:val="00EE2BF4"/>
    <w:rsid w:val="00EE362B"/>
    <w:rsid w:val="00F029E1"/>
    <w:rsid w:val="00F05CDE"/>
    <w:rsid w:val="00F2224E"/>
    <w:rsid w:val="00F308A8"/>
    <w:rsid w:val="00F33DF5"/>
    <w:rsid w:val="00F878EC"/>
    <w:rsid w:val="00F96496"/>
    <w:rsid w:val="00FB1A8F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C7A412"/>
  <w15:chartTrackingRefBased/>
  <w15:docId w15:val="{5A64B26C-1658-48C7-815F-C935ED1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A38AD"/>
    <w:pPr>
      <w:keepLines/>
      <w:spacing w:before="240" w:after="0"/>
    </w:pPr>
    <w:rPr>
      <w:rFonts w:ascii="Berlin Type Office" w:hAnsi="Berlin Type Offic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0F025C"/>
    <w:pPr>
      <w:keepNext/>
      <w:numPr>
        <w:numId w:val="5"/>
      </w:numPr>
      <w:spacing w:before="300"/>
      <w:outlineLvl w:val="0"/>
    </w:pPr>
    <w:rPr>
      <w:rFonts w:eastAsiaTheme="majorEastAsia" w:cstheme="majorBidi"/>
      <w:b/>
      <w:color w:val="2F5496"/>
      <w:sz w:val="36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505080"/>
    <w:pPr>
      <w:keepNext/>
      <w:numPr>
        <w:ilvl w:val="1"/>
        <w:numId w:val="10"/>
      </w:numPr>
      <w:spacing w:before="360" w:after="240"/>
      <w:outlineLvl w:val="1"/>
    </w:pPr>
    <w:rPr>
      <w:rFonts w:eastAsiaTheme="majorEastAsia" w:cstheme="majorBidi"/>
      <w:b/>
      <w:color w:val="44546A"/>
      <w:sz w:val="32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8E6B76"/>
    <w:pPr>
      <w:keepNext/>
      <w:numPr>
        <w:ilvl w:val="2"/>
        <w:numId w:val="10"/>
      </w:numPr>
      <w:spacing w:after="120"/>
      <w:outlineLvl w:val="2"/>
    </w:pPr>
    <w:rPr>
      <w:rFonts w:eastAsiaTheme="majorEastAsia" w:cstheme="majorBidi"/>
      <w:b/>
      <w:sz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0C142F"/>
    <w:pPr>
      <w:keepNext/>
      <w:numPr>
        <w:ilvl w:val="3"/>
        <w:numId w:val="10"/>
      </w:numPr>
      <w:spacing w:before="120" w:after="120"/>
      <w:outlineLvl w:val="3"/>
    </w:pPr>
    <w:rPr>
      <w:rFonts w:eastAsiaTheme="majorEastAsia" w:cstheme="majorBidi"/>
      <w:b/>
      <w:iCs/>
      <w:sz w:val="26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8A38AD"/>
    <w:pPr>
      <w:keepNext/>
      <w:numPr>
        <w:ilvl w:val="4"/>
        <w:numId w:val="10"/>
      </w:numPr>
      <w:spacing w:after="240"/>
      <w:outlineLvl w:val="4"/>
    </w:pPr>
    <w:rPr>
      <w:rFonts w:eastAsiaTheme="majorEastAsia" w:cstheme="majorBidi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8A38AD"/>
    <w:pPr>
      <w:keepNext/>
      <w:numPr>
        <w:ilvl w:val="5"/>
        <w:numId w:val="10"/>
      </w:numPr>
      <w:spacing w:after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">
    <w:name w:val="Aufzählung -"/>
    <w:basedOn w:val="Standard"/>
    <w:uiPriority w:val="5"/>
    <w:qFormat/>
    <w:rsid w:val="00F33DF5"/>
    <w:pPr>
      <w:numPr>
        <w:numId w:val="6"/>
      </w:numPr>
      <w:ind w:left="714" w:hanging="357"/>
      <w:contextualSpacing/>
    </w:pPr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link w:val="ListenabsatzZchn"/>
    <w:uiPriority w:val="34"/>
    <w:qFormat/>
    <w:rsid w:val="00BA6B55"/>
    <w:pPr>
      <w:spacing w:before="0" w:after="60"/>
      <w:ind w:left="284"/>
    </w:p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0F025C"/>
    <w:rPr>
      <w:rFonts w:ascii="Calibri" w:eastAsiaTheme="majorEastAsia" w:hAnsi="Calibri" w:cstheme="majorBidi"/>
      <w:b/>
      <w:color w:val="2F5496"/>
      <w:sz w:val="36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505080"/>
    <w:rPr>
      <w:rFonts w:ascii="Berlin Type Office" w:eastAsiaTheme="majorEastAsia" w:hAnsi="Berlin Type Office" w:cstheme="majorBidi"/>
      <w:b/>
      <w:color w:val="44546A"/>
      <w:sz w:val="32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8E6B76"/>
    <w:rPr>
      <w:rFonts w:ascii="Berlin Type Office" w:eastAsiaTheme="majorEastAsia" w:hAnsi="Berlin Type Office" w:cstheme="majorBidi"/>
      <w:b/>
      <w:sz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0C142F"/>
    <w:rPr>
      <w:rFonts w:ascii="Berlin Type Office" w:eastAsiaTheme="majorEastAsia" w:hAnsi="Berlin Type Office" w:cstheme="majorBidi"/>
      <w:b/>
      <w:iCs/>
      <w:sz w:val="26"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8A38AD"/>
    <w:rPr>
      <w:rFonts w:ascii="Berlin Type Office" w:eastAsiaTheme="majorEastAsia" w:hAnsi="Berlin Type Office" w:cstheme="majorBidi"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8A38AD"/>
    <w:rPr>
      <w:rFonts w:ascii="Berlin Type Office" w:eastAsiaTheme="majorEastAsia" w:hAnsi="Berlin Type Office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8B5DBD"/>
    <w:pPr>
      <w:spacing w:before="0" w:after="12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outlineLvl w:val="9"/>
    </w:pPr>
    <w:rPr>
      <w:b w:val="0"/>
    </w:rPr>
  </w:style>
  <w:style w:type="paragraph" w:styleId="Titel">
    <w:name w:val="Title"/>
    <w:aliases w:val="_nicht als Dokumentenüberschrift zu verwenden"/>
    <w:basedOn w:val="Standard"/>
    <w:next w:val="Standard"/>
    <w:link w:val="TitelZchn"/>
    <w:uiPriority w:val="6"/>
    <w:qFormat/>
    <w:rsid w:val="008A38AD"/>
    <w:pPr>
      <w:spacing w:line="960" w:lineRule="exact"/>
      <w:contextualSpacing/>
    </w:pPr>
    <w:rPr>
      <w:rFonts w:eastAsiaTheme="majorEastAsia" w:cstheme="majorBidi"/>
      <w:spacing w:val="-10"/>
      <w:kern w:val="28"/>
      <w:sz w:val="92"/>
      <w:szCs w:val="56"/>
    </w:rPr>
  </w:style>
  <w:style w:type="character" w:customStyle="1" w:styleId="TitelZchn">
    <w:name w:val="Titel Zchn"/>
    <w:aliases w:val="_nicht als Dokumentenüberschrift zu verwenden Zchn"/>
    <w:basedOn w:val="Absatz-Standardschriftart"/>
    <w:link w:val="Titel"/>
    <w:uiPriority w:val="6"/>
    <w:rsid w:val="008A38AD"/>
    <w:rPr>
      <w:rFonts w:ascii="Berlin Type Office" w:eastAsiaTheme="majorEastAsia" w:hAnsi="Berlin Type Office" w:cstheme="majorBidi"/>
      <w:spacing w:val="-10"/>
      <w:kern w:val="28"/>
      <w:sz w:val="92"/>
      <w:szCs w:val="5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8A38AD"/>
    <w:pPr>
      <w:numPr>
        <w:ilvl w:val="1"/>
      </w:numPr>
      <w:spacing w:after="820"/>
    </w:pPr>
    <w:rPr>
      <w:rFonts w:eastAsiaTheme="minorEastAsia"/>
      <w:spacing w:val="15"/>
      <w:sz w:val="40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8A38AD"/>
    <w:rPr>
      <w:rFonts w:ascii="Berlin Type Office" w:eastAsiaTheme="minorEastAsia" w:hAnsi="Berlin Type Office"/>
      <w:spacing w:val="15"/>
      <w:sz w:val="40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styleId="Kopfzeile">
    <w:name w:val="header"/>
    <w:basedOn w:val="Standard"/>
    <w:link w:val="KopfzeileZchn"/>
    <w:uiPriority w:val="99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25C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25C"/>
    <w:rPr>
      <w:rFonts w:ascii="Berlin Type Office" w:hAnsi="Berlin Type Office"/>
    </w:rPr>
  </w:style>
  <w:style w:type="character" w:styleId="Fett">
    <w:name w:val="Strong"/>
    <w:basedOn w:val="Absatz-Standardschriftart"/>
    <w:uiPriority w:val="9"/>
    <w:qFormat/>
    <w:rsid w:val="00BA6B55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A6B55"/>
    <w:rPr>
      <w:rFonts w:ascii="Calibri" w:hAnsi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0B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37973"/>
    <w:pPr>
      <w:spacing w:after="0" w:line="240" w:lineRule="auto"/>
    </w:pPr>
    <w:rPr>
      <w:rFonts w:ascii="Berlin Type Office" w:hAnsi="Berlin Type Office"/>
    </w:rPr>
  </w:style>
  <w:style w:type="paragraph" w:styleId="Verzeichnis1">
    <w:name w:val="toc 1"/>
    <w:basedOn w:val="Standard"/>
    <w:next w:val="Standard"/>
    <w:autoRedefine/>
    <w:uiPriority w:val="39"/>
    <w:unhideWhenUsed/>
    <w:rsid w:val="00224D4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lb/digitale-barrierefreiheit/anforderungen/berliner-stand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C320-469E-4CEF-B3F9-BE9B834A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Barrierefreies Word Dokument erstellen</vt:lpstr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Barrierefreies Word Dokument erstellen</dc:title>
  <dc:subject>Berliner Standards</dc:subject>
  <dc:creator>Kompetenzstelle für digitale Barrierefreiheit</dc:creator>
  <cp:keywords>Kriterien, Schriftart, Struktur, Verlinkung, Formatvorlage, Dokumenteigenschaft, barrierefrei</cp:keywords>
  <dc:description/>
  <cp:lastModifiedBy>Lux, Sylvia</cp:lastModifiedBy>
  <cp:revision>14</cp:revision>
  <dcterms:created xsi:type="dcterms:W3CDTF">2024-05-17T10:18:00Z</dcterms:created>
  <dcterms:modified xsi:type="dcterms:W3CDTF">2024-10-31T16:21:00Z</dcterms:modified>
</cp:coreProperties>
</file>